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6FAC" w:rsidRDefault="00AD6FAC">
      <w:pPr>
        <w:pStyle w:val="Corpodetexto"/>
        <w:ind w:left="6936"/>
        <w:rPr>
          <w:rFonts w:ascii="Times New Roman"/>
          <w:sz w:val="20"/>
        </w:rPr>
      </w:pPr>
    </w:p>
    <w:p w:rsidR="00AD6FAC" w:rsidRDefault="00AD6FAC">
      <w:pPr>
        <w:spacing w:before="59"/>
        <w:ind w:right="140"/>
        <w:jc w:val="right"/>
        <w:rPr>
          <w:b/>
          <w:sz w:val="16"/>
        </w:rPr>
      </w:pPr>
    </w:p>
    <w:p w:rsidR="00AD6FAC" w:rsidRDefault="00831DD0">
      <w:pPr>
        <w:spacing w:before="229"/>
        <w:ind w:left="2" w:right="139"/>
        <w:jc w:val="center"/>
        <w:rPr>
          <w:b/>
          <w:sz w:val="24"/>
        </w:rPr>
      </w:pPr>
      <w:r>
        <w:rPr>
          <w:b/>
          <w:sz w:val="24"/>
        </w:rPr>
        <w:t>ERRATA</w:t>
      </w:r>
      <w:r>
        <w:rPr>
          <w:b/>
          <w:spacing w:val="-2"/>
          <w:sz w:val="24"/>
        </w:rPr>
        <w:t xml:space="preserve"> </w:t>
      </w:r>
      <w:r>
        <w:rPr>
          <w:b/>
          <w:sz w:val="24"/>
        </w:rPr>
        <w:t>DE</w:t>
      </w:r>
      <w:r>
        <w:rPr>
          <w:b/>
          <w:spacing w:val="-2"/>
          <w:sz w:val="24"/>
        </w:rPr>
        <w:t xml:space="preserve"> </w:t>
      </w:r>
      <w:r>
        <w:rPr>
          <w:b/>
          <w:sz w:val="24"/>
        </w:rPr>
        <w:t>EDITAL</w:t>
      </w:r>
      <w:r>
        <w:rPr>
          <w:b/>
          <w:spacing w:val="-1"/>
          <w:sz w:val="24"/>
        </w:rPr>
        <w:t xml:space="preserve"> </w:t>
      </w:r>
      <w:r>
        <w:rPr>
          <w:b/>
          <w:sz w:val="24"/>
        </w:rPr>
        <w:t xml:space="preserve">DE </w:t>
      </w:r>
      <w:r>
        <w:rPr>
          <w:b/>
          <w:spacing w:val="-2"/>
          <w:sz w:val="24"/>
        </w:rPr>
        <w:t>LICITAÇÃO</w:t>
      </w:r>
    </w:p>
    <w:p w:rsidR="00AD6FAC" w:rsidRDefault="00AD6FAC">
      <w:pPr>
        <w:pStyle w:val="Corpodetexto"/>
        <w:rPr>
          <w:b/>
          <w:sz w:val="24"/>
        </w:rPr>
      </w:pPr>
    </w:p>
    <w:p w:rsidR="00AD6FAC" w:rsidRDefault="00AD6FAC">
      <w:pPr>
        <w:pStyle w:val="Corpodetexto"/>
        <w:spacing w:before="76"/>
        <w:rPr>
          <w:b/>
          <w:sz w:val="24"/>
        </w:rPr>
      </w:pPr>
    </w:p>
    <w:p w:rsidR="00AD6FAC" w:rsidRDefault="00831DD0">
      <w:pPr>
        <w:pStyle w:val="PargrafodaLista"/>
        <w:numPr>
          <w:ilvl w:val="0"/>
          <w:numId w:val="1"/>
        </w:numPr>
        <w:tabs>
          <w:tab w:val="left" w:pos="709"/>
        </w:tabs>
        <w:spacing w:before="0" w:line="276" w:lineRule="auto"/>
        <w:ind w:left="1" w:firstLine="0"/>
        <w:jc w:val="both"/>
        <w:rPr>
          <w:b/>
        </w:rPr>
      </w:pPr>
      <w:r>
        <w:t xml:space="preserve">A presente ERRATA é ora levado a efeito, para retificar parcialmente o Edital abaixo na modalidade PREGÃO </w:t>
      </w:r>
      <w:r w:rsidR="00186DA9">
        <w:t>ELETRÔNICO</w:t>
      </w:r>
      <w:r>
        <w:t xml:space="preserve"> nº </w:t>
      </w:r>
      <w:r w:rsidR="00186DA9">
        <w:t>9/2025</w:t>
      </w:r>
      <w:r>
        <w:t xml:space="preserve">. </w:t>
      </w:r>
      <w:r w:rsidR="004E7392">
        <w:t>A</w:t>
      </w:r>
      <w:r>
        <w:t xml:space="preserve"> PREGOEIR</w:t>
      </w:r>
      <w:r w:rsidR="004E7392">
        <w:t>A</w:t>
      </w:r>
      <w:r>
        <w:t xml:space="preserve"> torna público, para conhecimento e esclarecimento dos interessados, que houve um equivoco, cabendo as seguintes correções:</w:t>
      </w:r>
    </w:p>
    <w:p w:rsidR="00AD6FAC" w:rsidRDefault="00AD6FAC">
      <w:pPr>
        <w:pStyle w:val="Corpodetexto"/>
        <w:spacing w:before="241"/>
      </w:pPr>
    </w:p>
    <w:p w:rsidR="00AD6FAC" w:rsidRDefault="00831DD0">
      <w:pPr>
        <w:pStyle w:val="Corpodetexto"/>
        <w:ind w:left="1"/>
      </w:pPr>
      <w:r>
        <w:t>Onde</w:t>
      </w:r>
      <w:r>
        <w:rPr>
          <w:spacing w:val="-6"/>
        </w:rPr>
        <w:t xml:space="preserve"> </w:t>
      </w:r>
      <w:r>
        <w:t>se</w:t>
      </w:r>
      <w:r>
        <w:rPr>
          <w:spacing w:val="-3"/>
        </w:rPr>
        <w:t xml:space="preserve"> </w:t>
      </w:r>
      <w:r>
        <w:t>Lê</w:t>
      </w:r>
      <w:r>
        <w:rPr>
          <w:spacing w:val="-5"/>
        </w:rPr>
        <w:t>:</w:t>
      </w:r>
    </w:p>
    <w:p w:rsidR="00186DA9" w:rsidRPr="00186DA9" w:rsidRDefault="00831DD0" w:rsidP="00186DA9">
      <w:pPr>
        <w:pStyle w:val="Corpodetexto"/>
        <w:ind w:left="2268" w:right="142"/>
        <w:jc w:val="both"/>
        <w:rPr>
          <w:lang w:val="pt-BR"/>
        </w:rPr>
      </w:pPr>
      <w:r>
        <w:t>“</w:t>
      </w:r>
      <w:r w:rsidR="00186DA9" w:rsidRPr="00186DA9">
        <w:rPr>
          <w:b/>
          <w:bCs/>
          <w:lang w:val="pt-BR"/>
        </w:rPr>
        <w:t xml:space="preserve">11. DAS RESTRIÇÕES </w:t>
      </w:r>
    </w:p>
    <w:p w:rsidR="00186DA9" w:rsidRPr="00186DA9" w:rsidRDefault="00186DA9" w:rsidP="00186DA9">
      <w:pPr>
        <w:pStyle w:val="Corpodetexto"/>
        <w:ind w:left="2268" w:right="142"/>
        <w:jc w:val="both"/>
        <w:rPr>
          <w:lang w:val="pt-BR"/>
        </w:rPr>
      </w:pPr>
      <w:r w:rsidRPr="00186DA9">
        <w:rPr>
          <w:b/>
          <w:bCs/>
          <w:lang w:val="pt-BR"/>
        </w:rPr>
        <w:t xml:space="preserve">11.1. </w:t>
      </w:r>
      <w:r w:rsidRPr="00186DA9">
        <w:rPr>
          <w:lang w:val="pt-BR"/>
        </w:rPr>
        <w:t xml:space="preserve">Não poderão participar deste Pregão; </w:t>
      </w:r>
    </w:p>
    <w:p w:rsidR="00186DA9" w:rsidRPr="00186DA9" w:rsidRDefault="00186DA9" w:rsidP="00186DA9">
      <w:pPr>
        <w:pStyle w:val="Corpodetexto"/>
        <w:ind w:left="2268" w:right="142"/>
        <w:jc w:val="both"/>
        <w:rPr>
          <w:lang w:val="pt-BR"/>
        </w:rPr>
      </w:pPr>
      <w:r w:rsidRPr="00186DA9">
        <w:rPr>
          <w:lang w:val="pt-BR"/>
        </w:rPr>
        <w:t xml:space="preserve">11.1.1. Empresa proibida de contratar com o Poder Público, em razão do disposto no art.72, § 8º, V, da Lei nº 9.605/98; </w:t>
      </w:r>
    </w:p>
    <w:p w:rsidR="00186DA9" w:rsidRPr="00186DA9" w:rsidRDefault="00186DA9" w:rsidP="00186DA9">
      <w:pPr>
        <w:pStyle w:val="Corpodetexto"/>
        <w:ind w:left="2268" w:right="142"/>
        <w:jc w:val="both"/>
        <w:rPr>
          <w:lang w:val="pt-BR"/>
        </w:rPr>
      </w:pPr>
      <w:r w:rsidRPr="00186DA9">
        <w:rPr>
          <w:lang w:val="pt-BR"/>
        </w:rPr>
        <w:t xml:space="preserve">11.1.2. Empresa proibida de contratar com o Poder Público, nos termos do art. 12 da Lei nº 8.429/92; </w:t>
      </w:r>
    </w:p>
    <w:p w:rsidR="00186DA9" w:rsidRPr="00186DA9" w:rsidRDefault="00186DA9" w:rsidP="00186DA9">
      <w:pPr>
        <w:pStyle w:val="Corpodetexto"/>
        <w:ind w:left="2268" w:right="142"/>
        <w:jc w:val="both"/>
        <w:rPr>
          <w:lang w:val="pt-BR"/>
        </w:rPr>
      </w:pPr>
      <w:r w:rsidRPr="00186DA9">
        <w:rPr>
          <w:lang w:val="pt-BR"/>
        </w:rPr>
        <w:t xml:space="preserve">11.1.3. Quaisquer interessados enquadrados nas vedações previstas no art. 14 da Lei nº 14.133/2021; </w:t>
      </w:r>
    </w:p>
    <w:p w:rsidR="00186DA9" w:rsidRPr="00186DA9" w:rsidRDefault="00186DA9" w:rsidP="00186DA9">
      <w:pPr>
        <w:pStyle w:val="Corpodetexto"/>
        <w:ind w:left="2268" w:right="142"/>
        <w:jc w:val="both"/>
        <w:rPr>
          <w:lang w:val="pt-BR"/>
        </w:rPr>
      </w:pPr>
      <w:r w:rsidRPr="00186DA9">
        <w:rPr>
          <w:lang w:val="pt-BR"/>
        </w:rPr>
        <w:t xml:space="preserve">11.1.4. Sociedade estrangeira não autorizada a funcionar no País; </w:t>
      </w:r>
    </w:p>
    <w:p w:rsidR="00186DA9" w:rsidRPr="00186DA9" w:rsidRDefault="00186DA9" w:rsidP="00186DA9">
      <w:pPr>
        <w:pStyle w:val="Corpodetexto"/>
        <w:ind w:left="2268" w:right="142"/>
        <w:jc w:val="both"/>
        <w:rPr>
          <w:lang w:val="pt-BR"/>
        </w:rPr>
      </w:pPr>
      <w:r w:rsidRPr="00186DA9">
        <w:rPr>
          <w:lang w:val="pt-BR"/>
        </w:rPr>
        <w:t xml:space="preserve">11.1.5. Empresa declarada inidônea de acordo com o previsto nos </w:t>
      </w:r>
      <w:proofErr w:type="spellStart"/>
      <w:r w:rsidRPr="00186DA9">
        <w:rPr>
          <w:lang w:val="pt-BR"/>
        </w:rPr>
        <w:t>arts</w:t>
      </w:r>
      <w:proofErr w:type="spellEnd"/>
      <w:r w:rsidRPr="00186DA9">
        <w:rPr>
          <w:lang w:val="pt-BR"/>
        </w:rPr>
        <w:t xml:space="preserve"> 155 e 156 da Lei Federal Nº 14.133/2021 e que não tenha restabelecida a sua idoneidade; </w:t>
      </w:r>
    </w:p>
    <w:p w:rsidR="00186DA9" w:rsidRPr="00186DA9" w:rsidRDefault="00186DA9" w:rsidP="00186DA9">
      <w:pPr>
        <w:pStyle w:val="Corpodetexto"/>
        <w:ind w:left="2268" w:right="142"/>
        <w:jc w:val="both"/>
        <w:rPr>
          <w:lang w:val="pt-BR"/>
        </w:rPr>
      </w:pPr>
      <w:r w:rsidRPr="00186DA9">
        <w:rPr>
          <w:lang w:val="pt-BR"/>
        </w:rPr>
        <w:t xml:space="preserve">11.1.6. Concordatária ou com falência decretada; </w:t>
      </w:r>
    </w:p>
    <w:p w:rsidR="00186DA9" w:rsidRPr="00186DA9" w:rsidRDefault="00186DA9" w:rsidP="00186DA9">
      <w:pPr>
        <w:pStyle w:val="Corpodetexto"/>
        <w:ind w:left="2268" w:right="142"/>
        <w:jc w:val="both"/>
        <w:rPr>
          <w:lang w:val="pt-BR"/>
        </w:rPr>
      </w:pPr>
      <w:r w:rsidRPr="00186DA9">
        <w:rPr>
          <w:lang w:val="pt-BR"/>
        </w:rPr>
        <w:t xml:space="preserve">11.1.7.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 </w:t>
      </w:r>
    </w:p>
    <w:p w:rsidR="00AD6FAC" w:rsidRPr="00186DA9" w:rsidRDefault="00186DA9" w:rsidP="00186DA9">
      <w:pPr>
        <w:pStyle w:val="Corpodetexto"/>
        <w:ind w:left="2268" w:right="142"/>
        <w:jc w:val="both"/>
        <w:rPr>
          <w:b/>
          <w:bCs/>
          <w:i/>
          <w:iCs/>
        </w:rPr>
      </w:pPr>
      <w:r w:rsidRPr="00186DA9">
        <w:rPr>
          <w:b/>
          <w:bCs/>
          <w:u w:val="single"/>
          <w:lang w:val="pt-BR"/>
        </w:rPr>
        <w:t>11.1.8. Consorciada</w:t>
      </w:r>
      <w:r w:rsidRPr="00186DA9">
        <w:rPr>
          <w:lang w:val="pt-BR"/>
        </w:rPr>
        <w:t>.</w:t>
      </w:r>
      <w:r w:rsidR="00831DD0">
        <w:t>”</w:t>
      </w:r>
      <w:r>
        <w:t xml:space="preserve"> </w:t>
      </w:r>
      <w:r>
        <w:rPr>
          <w:b/>
          <w:bCs/>
        </w:rPr>
        <w:t>(</w:t>
      </w:r>
      <w:r>
        <w:rPr>
          <w:b/>
          <w:bCs/>
          <w:i/>
          <w:iCs/>
        </w:rPr>
        <w:t>grifei).</w:t>
      </w:r>
    </w:p>
    <w:p w:rsidR="00186DA9" w:rsidRDefault="00831DD0" w:rsidP="00186DA9">
      <w:pPr>
        <w:pStyle w:val="Corpodetexto"/>
        <w:spacing w:before="200"/>
        <w:ind w:left="1"/>
        <w:rPr>
          <w:spacing w:val="-5"/>
        </w:rPr>
      </w:pPr>
      <w:r>
        <w:rPr>
          <w:spacing w:val="-2"/>
        </w:rPr>
        <w:t>Leia-</w:t>
      </w:r>
      <w:r>
        <w:rPr>
          <w:spacing w:val="-5"/>
        </w:rPr>
        <w:t>se:</w:t>
      </w:r>
    </w:p>
    <w:p w:rsidR="00186DA9" w:rsidRDefault="00186DA9" w:rsidP="00186DA9">
      <w:pPr>
        <w:pStyle w:val="Corpodetexto"/>
        <w:spacing w:before="200"/>
        <w:ind w:left="1"/>
        <w:rPr>
          <w:spacing w:val="-5"/>
        </w:rPr>
      </w:pPr>
    </w:p>
    <w:p w:rsidR="00186DA9" w:rsidRPr="00186DA9" w:rsidRDefault="00186DA9" w:rsidP="00186DA9">
      <w:pPr>
        <w:pStyle w:val="Corpodetexto"/>
        <w:ind w:left="2268" w:right="142"/>
        <w:jc w:val="both"/>
        <w:rPr>
          <w:lang w:val="pt-BR"/>
        </w:rPr>
      </w:pPr>
      <w:r>
        <w:t>“</w:t>
      </w:r>
      <w:r w:rsidRPr="00186DA9">
        <w:rPr>
          <w:b/>
          <w:bCs/>
          <w:lang w:val="pt-BR"/>
        </w:rPr>
        <w:t xml:space="preserve">11. DAS RESTRIÇÕES </w:t>
      </w:r>
    </w:p>
    <w:p w:rsidR="00186DA9" w:rsidRPr="00186DA9" w:rsidRDefault="00186DA9" w:rsidP="00186DA9">
      <w:pPr>
        <w:pStyle w:val="Corpodetexto"/>
        <w:ind w:left="2268" w:right="142"/>
        <w:jc w:val="both"/>
        <w:rPr>
          <w:lang w:val="pt-BR"/>
        </w:rPr>
      </w:pPr>
      <w:r w:rsidRPr="00186DA9">
        <w:rPr>
          <w:b/>
          <w:bCs/>
          <w:lang w:val="pt-BR"/>
        </w:rPr>
        <w:t xml:space="preserve">11.1. </w:t>
      </w:r>
      <w:r w:rsidRPr="00186DA9">
        <w:rPr>
          <w:lang w:val="pt-BR"/>
        </w:rPr>
        <w:t xml:space="preserve">Não poderão participar deste Pregão; </w:t>
      </w:r>
    </w:p>
    <w:p w:rsidR="00186DA9" w:rsidRPr="00186DA9" w:rsidRDefault="00186DA9" w:rsidP="00186DA9">
      <w:pPr>
        <w:pStyle w:val="Corpodetexto"/>
        <w:ind w:left="2268" w:right="142"/>
        <w:jc w:val="both"/>
        <w:rPr>
          <w:lang w:val="pt-BR"/>
        </w:rPr>
      </w:pPr>
      <w:r w:rsidRPr="00186DA9">
        <w:rPr>
          <w:lang w:val="pt-BR"/>
        </w:rPr>
        <w:t xml:space="preserve">11.1.1. Empresa proibida de contratar com o Poder Público, em razão do disposto no art.72, § 8º, V, da Lei nº 9.605/98; </w:t>
      </w:r>
    </w:p>
    <w:p w:rsidR="00186DA9" w:rsidRPr="00186DA9" w:rsidRDefault="00186DA9" w:rsidP="00186DA9">
      <w:pPr>
        <w:pStyle w:val="Corpodetexto"/>
        <w:ind w:left="2268" w:right="142"/>
        <w:jc w:val="both"/>
        <w:rPr>
          <w:lang w:val="pt-BR"/>
        </w:rPr>
      </w:pPr>
      <w:r w:rsidRPr="00186DA9">
        <w:rPr>
          <w:lang w:val="pt-BR"/>
        </w:rPr>
        <w:t xml:space="preserve">11.1.2. Empresa proibida de contratar com o Poder Público, nos termos do art. 12 da Lei nº 8.429/92; </w:t>
      </w:r>
    </w:p>
    <w:p w:rsidR="00186DA9" w:rsidRPr="00186DA9" w:rsidRDefault="00186DA9" w:rsidP="00186DA9">
      <w:pPr>
        <w:pStyle w:val="Corpodetexto"/>
        <w:ind w:left="2268" w:right="142"/>
        <w:jc w:val="both"/>
        <w:rPr>
          <w:lang w:val="pt-BR"/>
        </w:rPr>
      </w:pPr>
      <w:r w:rsidRPr="00186DA9">
        <w:rPr>
          <w:lang w:val="pt-BR"/>
        </w:rPr>
        <w:t xml:space="preserve">11.1.3. Quaisquer interessados enquadrados nas vedações previstas no art. 14 da Lei nº 14.133/2021; </w:t>
      </w:r>
    </w:p>
    <w:p w:rsidR="00186DA9" w:rsidRPr="00186DA9" w:rsidRDefault="00186DA9" w:rsidP="00186DA9">
      <w:pPr>
        <w:pStyle w:val="Corpodetexto"/>
        <w:ind w:left="2268" w:right="142"/>
        <w:jc w:val="both"/>
        <w:rPr>
          <w:lang w:val="pt-BR"/>
        </w:rPr>
      </w:pPr>
      <w:r w:rsidRPr="00186DA9">
        <w:rPr>
          <w:lang w:val="pt-BR"/>
        </w:rPr>
        <w:t xml:space="preserve">11.1.4. Sociedade estrangeira não autorizada a funcionar no País; </w:t>
      </w:r>
    </w:p>
    <w:p w:rsidR="00186DA9" w:rsidRPr="00186DA9" w:rsidRDefault="00186DA9" w:rsidP="00186DA9">
      <w:pPr>
        <w:pStyle w:val="Corpodetexto"/>
        <w:ind w:left="2268" w:right="142"/>
        <w:jc w:val="both"/>
        <w:rPr>
          <w:lang w:val="pt-BR"/>
        </w:rPr>
      </w:pPr>
      <w:r w:rsidRPr="00186DA9">
        <w:rPr>
          <w:lang w:val="pt-BR"/>
        </w:rPr>
        <w:t xml:space="preserve">11.1.5. Empresa declarada inidônea de acordo com o previsto nos </w:t>
      </w:r>
      <w:proofErr w:type="spellStart"/>
      <w:r w:rsidRPr="00186DA9">
        <w:rPr>
          <w:lang w:val="pt-BR"/>
        </w:rPr>
        <w:t>arts</w:t>
      </w:r>
      <w:proofErr w:type="spellEnd"/>
      <w:r w:rsidRPr="00186DA9">
        <w:rPr>
          <w:lang w:val="pt-BR"/>
        </w:rPr>
        <w:t xml:space="preserve"> 155 e 156 da Lei Federal Nº 14.133/2021 e que não tenha restabelecida a sua idoneidade; </w:t>
      </w:r>
    </w:p>
    <w:p w:rsidR="00186DA9" w:rsidRPr="00186DA9" w:rsidRDefault="00186DA9" w:rsidP="00186DA9">
      <w:pPr>
        <w:pStyle w:val="Corpodetexto"/>
        <w:ind w:left="2268" w:right="142"/>
        <w:jc w:val="both"/>
        <w:rPr>
          <w:lang w:val="pt-BR"/>
        </w:rPr>
      </w:pPr>
      <w:r w:rsidRPr="00186DA9">
        <w:rPr>
          <w:lang w:val="pt-BR"/>
        </w:rPr>
        <w:t xml:space="preserve">11.1.6. Concordatária ou com falência decretada; </w:t>
      </w:r>
    </w:p>
    <w:p w:rsidR="00186DA9" w:rsidRPr="00186DA9" w:rsidRDefault="00186DA9" w:rsidP="00186DA9">
      <w:pPr>
        <w:pStyle w:val="Corpodetexto"/>
        <w:ind w:left="2268" w:right="142"/>
        <w:jc w:val="both"/>
        <w:rPr>
          <w:lang w:val="pt-BR"/>
        </w:rPr>
      </w:pPr>
      <w:r w:rsidRPr="00186DA9">
        <w:rPr>
          <w:lang w:val="pt-BR"/>
        </w:rPr>
        <w:t>11.1.7.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r>
        <w:rPr>
          <w:lang w:val="pt-BR"/>
        </w:rPr>
        <w:t>”.</w:t>
      </w:r>
    </w:p>
    <w:p w:rsidR="00186DA9" w:rsidRDefault="00186DA9">
      <w:pPr>
        <w:pStyle w:val="Corpodetexto"/>
        <w:spacing w:before="200"/>
        <w:ind w:left="1"/>
        <w:rPr>
          <w:spacing w:val="-5"/>
        </w:rPr>
      </w:pPr>
    </w:p>
    <w:p w:rsidR="00186DA9" w:rsidRDefault="00186DA9">
      <w:pPr>
        <w:pStyle w:val="Corpodetexto"/>
        <w:spacing w:before="200"/>
        <w:ind w:left="1"/>
      </w:pPr>
    </w:p>
    <w:p w:rsidR="00AD6FAC" w:rsidRDefault="00831DD0">
      <w:pPr>
        <w:pStyle w:val="PargrafodaLista"/>
        <w:numPr>
          <w:ilvl w:val="0"/>
          <w:numId w:val="1"/>
        </w:numPr>
        <w:tabs>
          <w:tab w:val="left" w:pos="708"/>
        </w:tabs>
        <w:spacing w:before="199" w:line="276" w:lineRule="auto"/>
        <w:ind w:left="1" w:right="137" w:firstLine="0"/>
        <w:jc w:val="both"/>
        <w:rPr>
          <w:b/>
          <w:sz w:val="24"/>
        </w:rPr>
      </w:pPr>
      <w:r>
        <w:rPr>
          <w:b/>
          <w:sz w:val="24"/>
        </w:rPr>
        <w:t xml:space="preserve">Em razão da retificação contida na presente errata </w:t>
      </w:r>
      <w:r w:rsidR="00186DA9" w:rsidRPr="00186DA9">
        <w:rPr>
          <w:b/>
          <w:sz w:val="24"/>
        </w:rPr>
        <w:t xml:space="preserve">não </w:t>
      </w:r>
      <w:r w:rsidR="00186DA9">
        <w:rPr>
          <w:b/>
          <w:sz w:val="24"/>
        </w:rPr>
        <w:t>acarretar</w:t>
      </w:r>
      <w:r w:rsidR="00186DA9" w:rsidRPr="00186DA9">
        <w:rPr>
          <w:b/>
          <w:sz w:val="24"/>
        </w:rPr>
        <w:t xml:space="preserve"> nenhuma possibilidade de influenciar a elaboração da proposta ou as condições de participação no certame</w:t>
      </w:r>
      <w:r w:rsidR="00186DA9">
        <w:rPr>
          <w:b/>
          <w:sz w:val="24"/>
        </w:rPr>
        <w:t xml:space="preserve">, mantem-se </w:t>
      </w:r>
      <w:r>
        <w:rPr>
          <w:b/>
          <w:sz w:val="24"/>
        </w:rPr>
        <w:t>a data de abertura da licitação em epígrafe;</w:t>
      </w:r>
    </w:p>
    <w:p w:rsidR="00AD6FAC" w:rsidRDefault="00AD6FAC">
      <w:pPr>
        <w:pStyle w:val="Corpodetexto"/>
        <w:spacing w:before="43"/>
        <w:rPr>
          <w:b/>
          <w:sz w:val="24"/>
        </w:rPr>
      </w:pPr>
    </w:p>
    <w:p w:rsidR="00AD6FAC" w:rsidRDefault="00831DD0">
      <w:pPr>
        <w:pStyle w:val="PargrafodaLista"/>
        <w:numPr>
          <w:ilvl w:val="0"/>
          <w:numId w:val="1"/>
        </w:numPr>
        <w:tabs>
          <w:tab w:val="left" w:pos="708"/>
        </w:tabs>
        <w:spacing w:line="276" w:lineRule="auto"/>
        <w:ind w:left="1" w:firstLine="0"/>
        <w:jc w:val="both"/>
        <w:rPr>
          <w:b/>
          <w:sz w:val="24"/>
        </w:rPr>
      </w:pPr>
      <w:r>
        <w:rPr>
          <w:i/>
          <w:sz w:val="24"/>
        </w:rPr>
        <w:t>Ficam mantidos os demais termos do edital</w:t>
      </w:r>
      <w:r>
        <w:rPr>
          <w:b/>
          <w:sz w:val="24"/>
        </w:rPr>
        <w:t>. Esta Errata integra o edital respectivo, para todos os efeitos legais, sendo publicado no Diário Oficial d</w:t>
      </w:r>
      <w:r w:rsidR="004E7392">
        <w:rPr>
          <w:b/>
          <w:sz w:val="24"/>
        </w:rPr>
        <w:t>o</w:t>
      </w:r>
      <w:r>
        <w:rPr>
          <w:b/>
          <w:sz w:val="24"/>
        </w:rPr>
        <w:t xml:space="preserve"> </w:t>
      </w:r>
      <w:r w:rsidR="004E7392">
        <w:rPr>
          <w:b/>
          <w:sz w:val="24"/>
        </w:rPr>
        <w:t>Municípios</w:t>
      </w:r>
      <w:r>
        <w:rPr>
          <w:b/>
          <w:sz w:val="24"/>
        </w:rPr>
        <w:t>.</w:t>
      </w:r>
    </w:p>
    <w:p w:rsidR="00AD6FAC" w:rsidRDefault="00AD6FAC">
      <w:pPr>
        <w:pStyle w:val="Corpodetexto"/>
        <w:spacing w:before="16"/>
        <w:rPr>
          <w:b/>
          <w:sz w:val="24"/>
        </w:rPr>
      </w:pPr>
    </w:p>
    <w:p w:rsidR="00AD6FAC" w:rsidRDefault="00AD6FAC">
      <w:pPr>
        <w:pStyle w:val="Corpodetexto"/>
        <w:spacing w:before="53"/>
      </w:pPr>
    </w:p>
    <w:p w:rsidR="00AD6FAC" w:rsidRDefault="004E7392">
      <w:pPr>
        <w:pStyle w:val="Corpodetexto"/>
        <w:ind w:left="2" w:right="139"/>
        <w:jc w:val="center"/>
      </w:pPr>
      <w:r>
        <w:t>Bom Jesus – SC, 17 de março de 2025</w:t>
      </w:r>
      <w:r w:rsidR="00831DD0">
        <w:rPr>
          <w:spacing w:val="-2"/>
        </w:rPr>
        <w:t>.</w:t>
      </w:r>
    </w:p>
    <w:p w:rsidR="00AD6FAC" w:rsidRDefault="00AD6FAC">
      <w:pPr>
        <w:pStyle w:val="Corpodetexto"/>
      </w:pPr>
    </w:p>
    <w:p w:rsidR="00AD6FAC" w:rsidRDefault="00AD6FAC">
      <w:pPr>
        <w:pStyle w:val="Corpodetexto"/>
      </w:pPr>
    </w:p>
    <w:p w:rsidR="00AD6FAC" w:rsidRDefault="00AD6FAC">
      <w:pPr>
        <w:pStyle w:val="Corpodetexto"/>
        <w:spacing w:before="101"/>
      </w:pPr>
    </w:p>
    <w:p w:rsidR="00AD6FAC" w:rsidRDefault="004E7392">
      <w:pPr>
        <w:ind w:right="139"/>
        <w:jc w:val="center"/>
        <w:rPr>
          <w:b/>
          <w:sz w:val="24"/>
        </w:rPr>
      </w:pPr>
      <w:r>
        <w:rPr>
          <w:b/>
          <w:sz w:val="24"/>
        </w:rPr>
        <w:t>DENISE PEDOTT BRANDALIZE</w:t>
      </w:r>
    </w:p>
    <w:p w:rsidR="00AD6FAC" w:rsidRDefault="004E7392">
      <w:pPr>
        <w:ind w:left="3" w:right="139"/>
        <w:jc w:val="center"/>
        <w:rPr>
          <w:b/>
          <w:sz w:val="24"/>
        </w:rPr>
      </w:pPr>
      <w:r>
        <w:rPr>
          <w:b/>
          <w:sz w:val="24"/>
        </w:rPr>
        <w:t>PREGOEIRA</w:t>
      </w:r>
    </w:p>
    <w:sectPr w:rsidR="00AD6FAC">
      <w:headerReference w:type="default" r:id="rId7"/>
      <w:type w:val="continuous"/>
      <w:pgSz w:w="11910" w:h="16840"/>
      <w:pgMar w:top="1440" w:right="1559"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6DA9" w:rsidRDefault="00186DA9" w:rsidP="00186DA9">
      <w:r>
        <w:separator/>
      </w:r>
    </w:p>
  </w:endnote>
  <w:endnote w:type="continuationSeparator" w:id="0">
    <w:p w:rsidR="00186DA9" w:rsidRDefault="00186DA9" w:rsidP="0018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6DA9" w:rsidRDefault="00186DA9" w:rsidP="00186DA9">
      <w:r>
        <w:separator/>
      </w:r>
    </w:p>
  </w:footnote>
  <w:footnote w:type="continuationSeparator" w:id="0">
    <w:p w:rsidR="00186DA9" w:rsidRDefault="00186DA9" w:rsidP="00186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6DA9" w:rsidRPr="00174390" w:rsidRDefault="00186DA9" w:rsidP="00186DA9">
    <w:pPr>
      <w:pStyle w:val="SemEspaamento"/>
      <w:jc w:val="center"/>
      <w:rPr>
        <w:b/>
        <w:sz w:val="24"/>
        <w:szCs w:val="24"/>
      </w:rPr>
    </w:pPr>
    <w:r w:rsidRPr="00174390">
      <w:rPr>
        <w:b/>
        <w:noProof/>
        <w:sz w:val="24"/>
        <w:szCs w:val="24"/>
      </w:rPr>
      <w:drawing>
        <wp:anchor distT="0" distB="0" distL="114300" distR="114300" simplePos="0" relativeHeight="251659264" behindDoc="1" locked="0" layoutInCell="1" allowOverlap="1">
          <wp:simplePos x="0" y="0"/>
          <wp:positionH relativeFrom="column">
            <wp:posOffset>428625</wp:posOffset>
          </wp:positionH>
          <wp:positionV relativeFrom="paragraph">
            <wp:posOffset>-52070</wp:posOffset>
          </wp:positionV>
          <wp:extent cx="771525" cy="847725"/>
          <wp:effectExtent l="0" t="0" r="9525" b="9525"/>
          <wp:wrapNone/>
          <wp:docPr id="70315333" name="Imagem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715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4390">
      <w:rPr>
        <w:b/>
        <w:sz w:val="24"/>
        <w:szCs w:val="24"/>
      </w:rPr>
      <w:t>ESTADO DE SANTA CATARINA</w:t>
    </w:r>
  </w:p>
  <w:p w:rsidR="00186DA9" w:rsidRPr="00174390" w:rsidRDefault="00186DA9" w:rsidP="00186DA9">
    <w:pPr>
      <w:pStyle w:val="SemEspaamento"/>
      <w:jc w:val="center"/>
      <w:rPr>
        <w:b/>
        <w:sz w:val="24"/>
        <w:szCs w:val="24"/>
      </w:rPr>
    </w:pPr>
    <w:r w:rsidRPr="00174390">
      <w:rPr>
        <w:b/>
        <w:sz w:val="24"/>
        <w:szCs w:val="24"/>
      </w:rPr>
      <w:t>PREFEITURA MUNICIPAL DE BOM JESUS</w:t>
    </w:r>
  </w:p>
  <w:p w:rsidR="00186DA9" w:rsidRPr="005A0D53" w:rsidRDefault="00186DA9" w:rsidP="00186DA9">
    <w:pPr>
      <w:pStyle w:val="SemEspaamento"/>
      <w:jc w:val="center"/>
      <w:rPr>
        <w:b/>
        <w:sz w:val="24"/>
        <w:szCs w:val="24"/>
      </w:rPr>
    </w:pPr>
    <w:r w:rsidRPr="005A0D53">
      <w:rPr>
        <w:b/>
        <w:sz w:val="24"/>
        <w:szCs w:val="24"/>
      </w:rPr>
      <w:t>Rua Pedro Bortoluzzi, 435 – Centro</w:t>
    </w:r>
  </w:p>
  <w:p w:rsidR="00186DA9" w:rsidRDefault="00186DA9" w:rsidP="00186DA9">
    <w:pPr>
      <w:pStyle w:val="SemEspaamento"/>
      <w:tabs>
        <w:tab w:val="left" w:pos="5295"/>
      </w:tabs>
      <w:jc w:val="center"/>
    </w:pPr>
    <w:r w:rsidRPr="00174390">
      <w:rPr>
        <w:b/>
        <w:sz w:val="24"/>
        <w:szCs w:val="24"/>
      </w:rPr>
      <w:t>CNPJ: 01.551.148/0001-87</w:t>
    </w:r>
  </w:p>
  <w:p w:rsidR="00186DA9" w:rsidRDefault="00186DA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954B7B"/>
    <w:multiLevelType w:val="hybridMultilevel"/>
    <w:tmpl w:val="D14A90A0"/>
    <w:lvl w:ilvl="0" w:tplc="CD8E5388">
      <w:start w:val="1"/>
      <w:numFmt w:val="decimal"/>
      <w:lvlText w:val="%1."/>
      <w:lvlJc w:val="left"/>
      <w:pPr>
        <w:ind w:left="2" w:hanging="708"/>
        <w:jc w:val="right"/>
      </w:pPr>
      <w:rPr>
        <w:rFonts w:hint="default"/>
        <w:spacing w:val="0"/>
        <w:w w:val="99"/>
        <w:lang w:val="pt-PT" w:eastAsia="en-US" w:bidi="ar-SA"/>
      </w:rPr>
    </w:lvl>
    <w:lvl w:ilvl="1" w:tplc="DB168D1C">
      <w:numFmt w:val="bullet"/>
      <w:lvlText w:val="•"/>
      <w:lvlJc w:val="left"/>
      <w:pPr>
        <w:ind w:left="864" w:hanging="708"/>
      </w:pPr>
      <w:rPr>
        <w:rFonts w:hint="default"/>
        <w:lang w:val="pt-PT" w:eastAsia="en-US" w:bidi="ar-SA"/>
      </w:rPr>
    </w:lvl>
    <w:lvl w:ilvl="2" w:tplc="D1C4DE32">
      <w:numFmt w:val="bullet"/>
      <w:lvlText w:val="•"/>
      <w:lvlJc w:val="left"/>
      <w:pPr>
        <w:ind w:left="1729" w:hanging="708"/>
      </w:pPr>
      <w:rPr>
        <w:rFonts w:hint="default"/>
        <w:lang w:val="pt-PT" w:eastAsia="en-US" w:bidi="ar-SA"/>
      </w:rPr>
    </w:lvl>
    <w:lvl w:ilvl="3" w:tplc="BD70E8FE">
      <w:numFmt w:val="bullet"/>
      <w:lvlText w:val="•"/>
      <w:lvlJc w:val="left"/>
      <w:pPr>
        <w:ind w:left="2594" w:hanging="708"/>
      </w:pPr>
      <w:rPr>
        <w:rFonts w:hint="default"/>
        <w:lang w:val="pt-PT" w:eastAsia="en-US" w:bidi="ar-SA"/>
      </w:rPr>
    </w:lvl>
    <w:lvl w:ilvl="4" w:tplc="E3A86342">
      <w:numFmt w:val="bullet"/>
      <w:lvlText w:val="•"/>
      <w:lvlJc w:val="left"/>
      <w:pPr>
        <w:ind w:left="3458" w:hanging="708"/>
      </w:pPr>
      <w:rPr>
        <w:rFonts w:hint="default"/>
        <w:lang w:val="pt-PT" w:eastAsia="en-US" w:bidi="ar-SA"/>
      </w:rPr>
    </w:lvl>
    <w:lvl w:ilvl="5" w:tplc="32B267D4">
      <w:numFmt w:val="bullet"/>
      <w:lvlText w:val="•"/>
      <w:lvlJc w:val="left"/>
      <w:pPr>
        <w:ind w:left="4323" w:hanging="708"/>
      </w:pPr>
      <w:rPr>
        <w:rFonts w:hint="default"/>
        <w:lang w:val="pt-PT" w:eastAsia="en-US" w:bidi="ar-SA"/>
      </w:rPr>
    </w:lvl>
    <w:lvl w:ilvl="6" w:tplc="BAFE5532">
      <w:numFmt w:val="bullet"/>
      <w:lvlText w:val="•"/>
      <w:lvlJc w:val="left"/>
      <w:pPr>
        <w:ind w:left="5188" w:hanging="708"/>
      </w:pPr>
      <w:rPr>
        <w:rFonts w:hint="default"/>
        <w:lang w:val="pt-PT" w:eastAsia="en-US" w:bidi="ar-SA"/>
      </w:rPr>
    </w:lvl>
    <w:lvl w:ilvl="7" w:tplc="D5D6338C">
      <w:numFmt w:val="bullet"/>
      <w:lvlText w:val="•"/>
      <w:lvlJc w:val="left"/>
      <w:pPr>
        <w:ind w:left="6053" w:hanging="708"/>
      </w:pPr>
      <w:rPr>
        <w:rFonts w:hint="default"/>
        <w:lang w:val="pt-PT" w:eastAsia="en-US" w:bidi="ar-SA"/>
      </w:rPr>
    </w:lvl>
    <w:lvl w:ilvl="8" w:tplc="0F84B9C6">
      <w:numFmt w:val="bullet"/>
      <w:lvlText w:val="•"/>
      <w:lvlJc w:val="left"/>
      <w:pPr>
        <w:ind w:left="6917" w:hanging="708"/>
      </w:pPr>
      <w:rPr>
        <w:rFonts w:hint="default"/>
        <w:lang w:val="pt-PT" w:eastAsia="en-US" w:bidi="ar-SA"/>
      </w:rPr>
    </w:lvl>
  </w:abstractNum>
  <w:num w:numId="1" w16cid:durableId="867646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AC"/>
    <w:rsid w:val="00186DA9"/>
    <w:rsid w:val="004E7392"/>
    <w:rsid w:val="007F0037"/>
    <w:rsid w:val="00831DD0"/>
    <w:rsid w:val="00AD6F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85E4D"/>
  <w15:docId w15:val="{6EB02AB9-9B23-4DA7-9C26-D62C32AE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spacing w:before="1"/>
      <w:ind w:left="719" w:hanging="358"/>
      <w:outlineLvl w:val="0"/>
    </w:pPr>
    <w:rPr>
      <w:b/>
      <w:b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spacing w:before="1"/>
      <w:ind w:left="1" w:right="14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186DA9"/>
    <w:pPr>
      <w:tabs>
        <w:tab w:val="center" w:pos="4252"/>
        <w:tab w:val="right" w:pos="8504"/>
      </w:tabs>
    </w:pPr>
  </w:style>
  <w:style w:type="character" w:customStyle="1" w:styleId="CabealhoChar">
    <w:name w:val="Cabeçalho Char"/>
    <w:basedOn w:val="Fontepargpadro"/>
    <w:link w:val="Cabealho"/>
    <w:uiPriority w:val="99"/>
    <w:rsid w:val="00186DA9"/>
    <w:rPr>
      <w:rFonts w:ascii="Calibri" w:eastAsia="Calibri" w:hAnsi="Calibri" w:cs="Calibri"/>
      <w:lang w:val="pt-PT"/>
    </w:rPr>
  </w:style>
  <w:style w:type="paragraph" w:styleId="Rodap">
    <w:name w:val="footer"/>
    <w:basedOn w:val="Normal"/>
    <w:link w:val="RodapChar"/>
    <w:uiPriority w:val="99"/>
    <w:unhideWhenUsed/>
    <w:rsid w:val="00186DA9"/>
    <w:pPr>
      <w:tabs>
        <w:tab w:val="center" w:pos="4252"/>
        <w:tab w:val="right" w:pos="8504"/>
      </w:tabs>
    </w:pPr>
  </w:style>
  <w:style w:type="character" w:customStyle="1" w:styleId="RodapChar">
    <w:name w:val="Rodapé Char"/>
    <w:basedOn w:val="Fontepargpadro"/>
    <w:link w:val="Rodap"/>
    <w:uiPriority w:val="99"/>
    <w:rsid w:val="00186DA9"/>
    <w:rPr>
      <w:rFonts w:ascii="Calibri" w:eastAsia="Calibri" w:hAnsi="Calibri" w:cs="Calibri"/>
      <w:lang w:val="pt-PT"/>
    </w:rPr>
  </w:style>
  <w:style w:type="paragraph" w:styleId="SemEspaamento">
    <w:name w:val="No Spacing"/>
    <w:uiPriority w:val="1"/>
    <w:qFormat/>
    <w:rsid w:val="00186DA9"/>
    <w:pPr>
      <w:widowControl/>
      <w:autoSpaceDE/>
      <w:autoSpaceDN/>
    </w:pPr>
    <w:rPr>
      <w:rFonts w:ascii="Calibri" w:eastAsia="Calibri" w:hAnsi="Calibri" w:cs="Times New Roman"/>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www.bomjesus.sc.gov.br/arquivosdb/prefeitura/0.662730001254925745_bomjesus.png" TargetMode="External"/><Relationship Id="rId2" Type="http://schemas.openxmlformats.org/officeDocument/2006/relationships/image" Target="media/image1.png"/><Relationship Id="rId1" Type="http://schemas.openxmlformats.org/officeDocument/2006/relationships/hyperlink" Target="http://www.bomjesus.sc.gov.br/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2315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dc:creator>
  <cp:lastModifiedBy>Licitaçoes</cp:lastModifiedBy>
  <cp:revision>2</cp:revision>
  <dcterms:created xsi:type="dcterms:W3CDTF">2025-03-17T12:11:00Z</dcterms:created>
  <dcterms:modified xsi:type="dcterms:W3CDTF">2025-03-17T12:11:00Z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2016-03-31T00:00:00Z</vt:filetime>
  </property>
  <property fmtid="{D5CDD505-2E9C-101B-9397-08002B2CF9AE}" pid="3" name="Creator">
    <vt:lpwstr>Microsoft® Word 2013</vt:lpwstr>
  </property>
  <property fmtid="{D5CDD505-2E9C-101B-9397-08002B2CF9AE}" pid="4" name="LastSaved">
    <vt:filetime>2025-03-17T00:00:00Z</vt:filetime>
  </property>
  <property fmtid="{D5CDD505-2E9C-101B-9397-08002B2CF9AE}" pid="5" name="Producer">
    <vt:lpwstr>Microsoft® Word 2013</vt:lpwstr>
  </property>
</Properties>
</file>